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A2B5" w14:textId="77777777" w:rsidR="00373E03" w:rsidRPr="00076BA3" w:rsidRDefault="00AF01C8" w:rsidP="00AF01C8">
      <w:pPr>
        <w:jc w:val="both"/>
        <w:rPr>
          <w:b/>
          <w:bCs/>
          <w:sz w:val="28"/>
        </w:rPr>
      </w:pPr>
      <w:r w:rsidRPr="00076BA3">
        <w:rPr>
          <w:b/>
          <w:bCs/>
          <w:sz w:val="28"/>
        </w:rPr>
        <w:t>1. Klauzula Informacyjna</w:t>
      </w:r>
    </w:p>
    <w:p w14:paraId="3377D252" w14:textId="77777777" w:rsidR="00373E03" w:rsidRPr="00076BA3" w:rsidRDefault="00373E03" w:rsidP="00AF01C8">
      <w:pPr>
        <w:jc w:val="both"/>
      </w:pPr>
      <w:r w:rsidRPr="00076BA3">
        <w:rPr>
          <w:bCs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</w:t>
      </w:r>
      <w:r w:rsidR="004F5224">
        <w:rPr>
          <w:bCs/>
        </w:rPr>
        <w:t>.</w:t>
      </w:r>
    </w:p>
    <w:p w14:paraId="16CC6218" w14:textId="77777777" w:rsidR="00373E03" w:rsidRPr="00373E03" w:rsidRDefault="00373E03" w:rsidP="00AF01C8">
      <w:pPr>
        <w:jc w:val="both"/>
      </w:pPr>
      <w:r w:rsidRPr="00373E03">
        <w:t>Informuję, że:</w:t>
      </w:r>
    </w:p>
    <w:p w14:paraId="39DBDF14" w14:textId="77777777" w:rsidR="00373E03" w:rsidRPr="00373E03" w:rsidRDefault="00373E03" w:rsidP="00076BA3">
      <w:pPr>
        <w:numPr>
          <w:ilvl w:val="0"/>
          <w:numId w:val="1"/>
        </w:numPr>
        <w:spacing w:after="0" w:line="276" w:lineRule="auto"/>
        <w:jc w:val="both"/>
      </w:pPr>
      <w:bookmarkStart w:id="0" w:name="_Hlk515831793"/>
      <w:r w:rsidRPr="00373E03">
        <w:t xml:space="preserve">Administratorem Państwa danych osobowych jest </w:t>
      </w:r>
      <w:r w:rsidR="004E5555" w:rsidRPr="004E5555">
        <w:t>Urząd Miejski w Drohiczynie, ul. Józefa Ignacego Kraszewskiego 5, 17-312 Drohiczyn, tel.  85 65 65 260, e-mail: um@drohiczyn.pl.</w:t>
      </w:r>
    </w:p>
    <w:p w14:paraId="4309CA1F" w14:textId="77777777" w:rsidR="00373E03" w:rsidRPr="00373E03" w:rsidRDefault="00373E03" w:rsidP="00076BA3">
      <w:pPr>
        <w:numPr>
          <w:ilvl w:val="0"/>
          <w:numId w:val="1"/>
        </w:numPr>
        <w:spacing w:after="0" w:line="276" w:lineRule="auto"/>
        <w:jc w:val="both"/>
      </w:pPr>
      <w:r>
        <w:t>Z</w:t>
      </w:r>
      <w:r w:rsidRPr="00373E03">
        <w:t>godnie z art. 37 ust. 1 lit. a) RODO,</w:t>
      </w:r>
      <w:r>
        <w:t xml:space="preserve"> administrator</w:t>
      </w:r>
      <w:r w:rsidRPr="00373E03">
        <w:t xml:space="preserve"> powołał Inspektora Ochrony Danych, z którym moż</w:t>
      </w:r>
      <w:r>
        <w:t>na się k</w:t>
      </w:r>
      <w:r w:rsidR="00AF01C8">
        <w:t>ontak</w:t>
      </w:r>
      <w:r>
        <w:t>tować</w:t>
      </w:r>
      <w:r w:rsidRPr="00373E03">
        <w:t xml:space="preserve"> </w:t>
      </w:r>
      <w:r w:rsidR="00AF01C8">
        <w:t>pod adresem</w:t>
      </w:r>
      <w:r w:rsidRPr="00373E03">
        <w:t xml:space="preserve"> poczty</w:t>
      </w:r>
      <w:r>
        <w:t xml:space="preserve"> </w:t>
      </w:r>
      <w:r w:rsidRPr="00373E03">
        <w:t>elektronicznej: </w:t>
      </w:r>
      <w:r w:rsidR="00042B27" w:rsidRPr="000E6F09">
        <w:t>iod</w:t>
      </w:r>
      <w:r w:rsidR="000E6F09" w:rsidRPr="000E6F09">
        <w:t>@drohiczyn.pl</w:t>
      </w:r>
      <w:r w:rsidR="00042B27" w:rsidRPr="000E6F09">
        <w:t>.</w:t>
      </w:r>
    </w:p>
    <w:p w14:paraId="699BE884" w14:textId="77777777" w:rsidR="00373E03" w:rsidRPr="00373E03" w:rsidRDefault="00AF01C8" w:rsidP="00076BA3">
      <w:pPr>
        <w:numPr>
          <w:ilvl w:val="0"/>
          <w:numId w:val="1"/>
        </w:numPr>
        <w:spacing w:after="0" w:line="276" w:lineRule="auto"/>
        <w:jc w:val="both"/>
      </w:pPr>
      <w:r>
        <w:t>Państwa d</w:t>
      </w:r>
      <w:r w:rsidR="009B747A">
        <w:t xml:space="preserve">ane osobowe są </w:t>
      </w:r>
      <w:r w:rsidR="00373E03" w:rsidRPr="00373E03">
        <w:t xml:space="preserve">przetwarzania </w:t>
      </w:r>
      <w:r w:rsidR="009B747A">
        <w:t>w celu</w:t>
      </w:r>
      <w:r w:rsidR="00373E03" w:rsidRPr="00373E03">
        <w:t xml:space="preserve"> realizacja zadań publicznych</w:t>
      </w:r>
      <w:r w:rsidR="009B747A">
        <w:t xml:space="preserve"> </w:t>
      </w:r>
      <w:r w:rsidR="00373E03" w:rsidRPr="00373E03">
        <w:t>wynikających z przepisów prawa oraz szeregu ustaw nakładających na</w:t>
      </w:r>
      <w:r w:rsidR="009B747A">
        <w:t xml:space="preserve"> administratora</w:t>
      </w:r>
      <w:r w:rsidR="00373E03" w:rsidRPr="00373E03">
        <w:t xml:space="preserve"> obowiązki i zadania, których realizacja wymaga przetwarzania danych</w:t>
      </w:r>
      <w:r>
        <w:t xml:space="preserve"> osobowych</w:t>
      </w:r>
      <w:r w:rsidR="00373E03" w:rsidRPr="00373E03">
        <w:t>.</w:t>
      </w:r>
      <w:r w:rsidR="00044DA8">
        <w:t xml:space="preserve"> W</w:t>
      </w:r>
      <w:r w:rsidR="00373E03" w:rsidRPr="00373E03">
        <w:t xml:space="preserve"> sytuacj</w:t>
      </w:r>
      <w:r w:rsidR="00044DA8">
        <w:t>i</w:t>
      </w:r>
      <w:r w:rsidR="00373E03" w:rsidRPr="00373E03">
        <w:t>, gdy przetwarzanie danych nie będzie wynikało z przepisów prawa zostaniecie Państwo poproszeni o wyrażenie dobrowolnej zgody na przetwarzanie dotyczących danych osobowych. Niezależnie od podstawy prawnej przetwarzania dotyczących Państwa danych osobowych Administrator gwarantuje, że Państwa dane są przetwarzane w minimalnym zakresie umożliwiającym realizację ściśle określonego celu.</w:t>
      </w:r>
    </w:p>
    <w:p w14:paraId="1D340751" w14:textId="77777777" w:rsidR="00373E03" w:rsidRPr="00373E03" w:rsidRDefault="00044DA8" w:rsidP="00076BA3">
      <w:pPr>
        <w:numPr>
          <w:ilvl w:val="0"/>
          <w:numId w:val="1"/>
        </w:numPr>
        <w:spacing w:after="0" w:line="276" w:lineRule="auto"/>
        <w:jc w:val="both"/>
      </w:pPr>
      <w:r>
        <w:t xml:space="preserve">Odbiorcami </w:t>
      </w:r>
      <w:r w:rsidR="00373E03" w:rsidRPr="00373E03">
        <w:t>Państwa dan</w:t>
      </w:r>
      <w:r>
        <w:t>ych</w:t>
      </w:r>
      <w:r w:rsidR="00373E03" w:rsidRPr="00373E03">
        <w:t xml:space="preserve"> osobow</w:t>
      </w:r>
      <w:r>
        <w:t>ych</w:t>
      </w:r>
      <w:r w:rsidR="00373E03" w:rsidRPr="00373E03">
        <w:t xml:space="preserve"> na podstawie przepisów prawa lub podpisanych umów powierzenia</w:t>
      </w:r>
      <w:r w:rsidR="00965D87">
        <w:t xml:space="preserve"> </w:t>
      </w:r>
      <w:r w:rsidR="00373E03" w:rsidRPr="00373E03">
        <w:t>mogą zostać osob</w:t>
      </w:r>
      <w:r w:rsidR="00965D87">
        <w:t>y</w:t>
      </w:r>
      <w:r w:rsidR="00373E03" w:rsidRPr="00373E03">
        <w:t xml:space="preserve"> upoważni</w:t>
      </w:r>
      <w:r w:rsidR="00965D87">
        <w:t>one</w:t>
      </w:r>
      <w:r w:rsidR="00373E03" w:rsidRPr="00373E03">
        <w:t xml:space="preserve"> przez Administratora</w:t>
      </w:r>
      <w:r w:rsidR="00965D87">
        <w:t>,</w:t>
      </w:r>
      <w:r w:rsidR="00373E03" w:rsidRPr="00373E03">
        <w:t xml:space="preserve"> podmiot</w:t>
      </w:r>
      <w:r w:rsidR="00965D87">
        <w:t>y</w:t>
      </w:r>
      <w:r w:rsidR="00373E03" w:rsidRPr="00373E03">
        <w:t xml:space="preserve"> upoważnio</w:t>
      </w:r>
      <w:r w:rsidR="00965D87">
        <w:t>ne</w:t>
      </w:r>
      <w:r w:rsidR="00373E03" w:rsidRPr="00373E03">
        <w:t xml:space="preserve"> na podstawie przepisów prawa, podmiot</w:t>
      </w:r>
      <w:r w:rsidR="00965D87">
        <w:t>y</w:t>
      </w:r>
      <w:r w:rsidR="00373E03" w:rsidRPr="00373E03">
        <w:t xml:space="preserve"> prowadzącym działalność bankową, operator</w:t>
      </w:r>
      <w:r w:rsidR="00965D87">
        <w:t>zy</w:t>
      </w:r>
      <w:r w:rsidR="00373E03" w:rsidRPr="00373E03">
        <w:t xml:space="preserve"> pocztow</w:t>
      </w:r>
      <w:r w:rsidR="00965D87">
        <w:t>i, kurierzy oraz obsługa informatyczna</w:t>
      </w:r>
      <w:r w:rsidR="00373E03" w:rsidRPr="00373E03">
        <w:t>. Ponadto w zakresie stanowiącym informację publiczną dane będą ujawniane każdemu zainteresowanemu taką informacją lub publikowane w BIP Urzędu.</w:t>
      </w:r>
    </w:p>
    <w:p w14:paraId="70096F76" w14:textId="77777777" w:rsidR="00373E03" w:rsidRPr="00373E03" w:rsidRDefault="00373E03" w:rsidP="00076BA3">
      <w:pPr>
        <w:numPr>
          <w:ilvl w:val="0"/>
          <w:numId w:val="1"/>
        </w:numPr>
        <w:spacing w:after="0" w:line="276" w:lineRule="auto"/>
        <w:jc w:val="both"/>
      </w:pPr>
      <w:r w:rsidRPr="00373E03">
        <w:t>Państwa dane osobowe będą przechowywane przez okres niezbędny do realizacji celu dla jakiego zostały zebrane. Kryteria ustalenia tego okresu wynikają głownie z przepisów prawa dotyczących archiwizacji, przepisów merytorycznych lub Kodeksu postępowania administracyjnego.</w:t>
      </w:r>
    </w:p>
    <w:p w14:paraId="3505F52F" w14:textId="77777777" w:rsidR="00373E03" w:rsidRPr="00373E03" w:rsidRDefault="00373E03" w:rsidP="00076BA3">
      <w:pPr>
        <w:numPr>
          <w:ilvl w:val="0"/>
          <w:numId w:val="1"/>
        </w:numPr>
        <w:spacing w:after="0" w:line="276" w:lineRule="auto"/>
        <w:jc w:val="both"/>
      </w:pPr>
      <w:r w:rsidRPr="00373E03"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14:paraId="409BD488" w14:textId="77777777" w:rsidR="00373E03" w:rsidRPr="00373E03" w:rsidRDefault="00373E03" w:rsidP="00076BA3">
      <w:pPr>
        <w:numPr>
          <w:ilvl w:val="0"/>
          <w:numId w:val="1"/>
        </w:numPr>
        <w:spacing w:after="0" w:line="276" w:lineRule="auto"/>
        <w:jc w:val="both"/>
      </w:pPr>
      <w:r w:rsidRPr="00373E03">
        <w:t>Podanie przez Państwa danych osobowych, w zależności od ściśle określonego celu przetwarzania, może być wymogiem ustawowym lub umownym lub warunkiem zawarcia umowy.</w:t>
      </w:r>
    </w:p>
    <w:p w14:paraId="353531AF" w14:textId="77777777" w:rsidR="000959C9" w:rsidRDefault="00373E03" w:rsidP="00076BA3">
      <w:pPr>
        <w:numPr>
          <w:ilvl w:val="0"/>
          <w:numId w:val="1"/>
        </w:numPr>
        <w:spacing w:after="0" w:line="276" w:lineRule="auto"/>
        <w:jc w:val="both"/>
      </w:pPr>
      <w:r w:rsidRPr="00373E03">
        <w:t>Państwa dane osobowe nie będą wykorzystywane do zautomatyzowanego podejmowania decyzji ani profilowania, o którym mowa w art. 22 RODO.</w:t>
      </w:r>
    </w:p>
    <w:bookmarkEnd w:id="0"/>
    <w:p w14:paraId="54BFDCF7" w14:textId="77777777" w:rsidR="00076BA3" w:rsidRDefault="00076BA3" w:rsidP="00076BA3">
      <w:pPr>
        <w:pStyle w:val="Nagwek1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07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C04"/>
    <w:multiLevelType w:val="hybridMultilevel"/>
    <w:tmpl w:val="6406C8DC"/>
    <w:lvl w:ilvl="0" w:tplc="124680EE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210569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92CEA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0770C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9275A"/>
    <w:multiLevelType w:val="hybridMultilevel"/>
    <w:tmpl w:val="6406C8DC"/>
    <w:lvl w:ilvl="0" w:tplc="12468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F89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A611F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B535B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64C3F"/>
    <w:multiLevelType w:val="hybridMultilevel"/>
    <w:tmpl w:val="B3F0AF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CC57CD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230B4"/>
    <w:multiLevelType w:val="hybridMultilevel"/>
    <w:tmpl w:val="ED22BE1A"/>
    <w:lvl w:ilvl="0" w:tplc="621C2BF6">
      <w:start w:val="4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21E44C1"/>
    <w:multiLevelType w:val="multilevel"/>
    <w:tmpl w:val="4EB0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23F9A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42916"/>
    <w:multiLevelType w:val="multilevel"/>
    <w:tmpl w:val="BD80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CC2B50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71B27"/>
    <w:multiLevelType w:val="hybridMultilevel"/>
    <w:tmpl w:val="6406C8DC"/>
    <w:lvl w:ilvl="0" w:tplc="12468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81E14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71CDF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18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12"/>
  </w:num>
  <w:num w:numId="15">
    <w:abstractNumId w:val="16"/>
  </w:num>
  <w:num w:numId="16">
    <w:abstractNumId w:val="9"/>
  </w:num>
  <w:num w:numId="17">
    <w:abstractNumId w:val="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03"/>
    <w:rsid w:val="00042B27"/>
    <w:rsid w:val="00044DA8"/>
    <w:rsid w:val="00076BA3"/>
    <w:rsid w:val="000959C9"/>
    <w:rsid w:val="000E6F09"/>
    <w:rsid w:val="00127087"/>
    <w:rsid w:val="00185CDC"/>
    <w:rsid w:val="002C274C"/>
    <w:rsid w:val="00373E03"/>
    <w:rsid w:val="004E5555"/>
    <w:rsid w:val="004F5224"/>
    <w:rsid w:val="004F7634"/>
    <w:rsid w:val="00687A78"/>
    <w:rsid w:val="008A2F8E"/>
    <w:rsid w:val="00965D87"/>
    <w:rsid w:val="009B747A"/>
    <w:rsid w:val="00A36FA5"/>
    <w:rsid w:val="00AD0C3C"/>
    <w:rsid w:val="00AF01C8"/>
    <w:rsid w:val="00B14907"/>
    <w:rsid w:val="00BF65AA"/>
    <w:rsid w:val="00E027A5"/>
    <w:rsid w:val="00E2763F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FB21"/>
  <w15:chartTrackingRefBased/>
  <w15:docId w15:val="{F00E7D06-7DCC-4D86-B56C-90771DDB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018"/>
  </w:style>
  <w:style w:type="paragraph" w:styleId="Nagwek1">
    <w:name w:val="heading 1"/>
    <w:basedOn w:val="Normalny"/>
    <w:next w:val="Normalny"/>
    <w:link w:val="Nagwek1Znak"/>
    <w:uiPriority w:val="9"/>
    <w:qFormat/>
    <w:rsid w:val="00076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E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3E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01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6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B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user</cp:lastModifiedBy>
  <cp:revision>2</cp:revision>
  <dcterms:created xsi:type="dcterms:W3CDTF">2022-02-17T11:44:00Z</dcterms:created>
  <dcterms:modified xsi:type="dcterms:W3CDTF">2022-02-17T11:44:00Z</dcterms:modified>
</cp:coreProperties>
</file>